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81FDA">
      <w:pPr>
        <w:adjustRightInd w:val="0"/>
        <w:snapToGrid w:val="0"/>
        <w:spacing w:line="440" w:lineRule="exact"/>
        <w:jc w:val="center"/>
        <w:rPr>
          <w:rFonts w:eastAsia="方正小标宋简体"/>
          <w:sz w:val="32"/>
          <w:szCs w:val="32"/>
        </w:rPr>
      </w:pPr>
      <w:r>
        <w:rPr>
          <w:rFonts w:hint="eastAsia" w:ascii="Calibri" w:hAnsi="Calibri" w:eastAsia="方正小标宋简体" w:cs="Calibri"/>
          <w:sz w:val="32"/>
          <w:szCs w:val="32"/>
        </w:rPr>
        <w:t>福州市</w:t>
      </w:r>
      <w:r>
        <w:rPr>
          <w:rFonts w:eastAsia="方正小标宋简体"/>
          <w:sz w:val="32"/>
          <w:szCs w:val="32"/>
        </w:rPr>
        <w:t>家用可燃气体探测器产品质量监督抽查实施细则</w:t>
      </w:r>
    </w:p>
    <w:p w14:paraId="06E2D1D0">
      <w:pPr>
        <w:snapToGrid w:val="0"/>
        <w:spacing w:line="440" w:lineRule="exact"/>
        <w:ind w:firstLine="359" w:firstLineChars="171"/>
        <w:rPr>
          <w:szCs w:val="21"/>
        </w:rPr>
      </w:pPr>
    </w:p>
    <w:p w14:paraId="632EE2FC">
      <w:pPr>
        <w:snapToGrid w:val="0"/>
        <w:spacing w:line="440" w:lineRule="exact"/>
        <w:rPr>
          <w:rFonts w:eastAsia="黑体"/>
          <w:szCs w:val="21"/>
        </w:rPr>
      </w:pPr>
      <w:r>
        <w:rPr>
          <w:rFonts w:eastAsia="黑体"/>
          <w:szCs w:val="21"/>
        </w:rPr>
        <w:t>1 抽样方法</w:t>
      </w:r>
    </w:p>
    <w:p w14:paraId="2AD1C6F8">
      <w:pPr>
        <w:snapToGrid w:val="0"/>
        <w:spacing w:line="440" w:lineRule="exact"/>
        <w:ind w:firstLine="420" w:firstLineChars="200"/>
        <w:rPr>
          <w:szCs w:val="21"/>
        </w:rPr>
      </w:pPr>
      <w:r>
        <w:rPr>
          <w:szCs w:val="21"/>
        </w:rPr>
        <w:t>以随机抽样的方式在被抽样生产者、销售者的待销产品中抽取。</w:t>
      </w:r>
      <w:bookmarkStart w:id="0" w:name="_GoBack"/>
      <w:bookmarkEnd w:id="0"/>
    </w:p>
    <w:p w14:paraId="3826E514">
      <w:pPr>
        <w:snapToGrid w:val="0"/>
        <w:spacing w:line="440" w:lineRule="exact"/>
        <w:ind w:firstLine="420" w:firstLineChars="200"/>
        <w:rPr>
          <w:szCs w:val="21"/>
        </w:rPr>
      </w:pPr>
      <w:r>
        <w:rPr>
          <w:szCs w:val="21"/>
        </w:rPr>
        <w:t>随机数一般可使用随机数表等方法产生。</w:t>
      </w:r>
    </w:p>
    <w:p w14:paraId="27166C3A">
      <w:pPr>
        <w:snapToGrid w:val="0"/>
        <w:spacing w:line="440" w:lineRule="exact"/>
        <w:ind w:firstLine="420" w:firstLineChars="200"/>
        <w:rPr>
          <w:szCs w:val="21"/>
        </w:rPr>
      </w:pPr>
      <w:r>
        <w:t>每批次产品抽取样品</w:t>
      </w:r>
      <w:r>
        <w:rPr>
          <w:rFonts w:hint="eastAsia"/>
          <w:szCs w:val="21"/>
        </w:rPr>
        <w:t>4</w:t>
      </w:r>
      <w:r>
        <w:rPr>
          <w:szCs w:val="21"/>
        </w:rPr>
        <w:t>只</w:t>
      </w:r>
      <w:r>
        <w:t>，其中</w:t>
      </w:r>
      <w:r>
        <w:rPr>
          <w:rFonts w:hint="eastAsia"/>
          <w:szCs w:val="21"/>
        </w:rPr>
        <w:t>2</w:t>
      </w:r>
      <w:r>
        <w:rPr>
          <w:szCs w:val="21"/>
        </w:rPr>
        <w:t>只</w:t>
      </w:r>
      <w:r>
        <w:t>为检验样品，</w:t>
      </w:r>
      <w:r>
        <w:rPr>
          <w:rFonts w:hint="eastAsia"/>
          <w:szCs w:val="21"/>
        </w:rPr>
        <w:t>2</w:t>
      </w:r>
      <w:r>
        <w:rPr>
          <w:szCs w:val="21"/>
        </w:rPr>
        <w:t>只</w:t>
      </w:r>
      <w:r>
        <w:t>为备用样品。</w:t>
      </w:r>
    </w:p>
    <w:p w14:paraId="527FFBA2">
      <w:pPr>
        <w:snapToGrid w:val="0"/>
        <w:spacing w:line="440" w:lineRule="exact"/>
        <w:rPr>
          <w:rFonts w:eastAsia="黑体"/>
          <w:szCs w:val="21"/>
        </w:rPr>
      </w:pPr>
      <w:r>
        <w:rPr>
          <w:rFonts w:eastAsia="黑体"/>
          <w:szCs w:val="21"/>
        </w:rPr>
        <w:t>2 检验依据</w:t>
      </w:r>
    </w:p>
    <w:p w14:paraId="3C7AC203">
      <w:pPr>
        <w:adjustRightInd w:val="0"/>
        <w:snapToGrid w:val="0"/>
        <w:spacing w:line="440" w:lineRule="exact"/>
        <w:rPr>
          <w:szCs w:val="21"/>
        </w:rPr>
      </w:pPr>
    </w:p>
    <w:tbl>
      <w:tblPr>
        <w:tblStyle w:val="6"/>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3388"/>
        <w:gridCol w:w="1764"/>
        <w:gridCol w:w="1843"/>
      </w:tblGrid>
      <w:tr w14:paraId="308C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13BD2C82">
            <w:pPr>
              <w:adjustRightInd w:val="0"/>
              <w:snapToGrid w:val="0"/>
              <w:jc w:val="center"/>
              <w:rPr>
                <w:szCs w:val="21"/>
              </w:rPr>
            </w:pPr>
            <w:r>
              <w:rPr>
                <w:szCs w:val="21"/>
              </w:rPr>
              <w:t>序号</w:t>
            </w:r>
          </w:p>
        </w:tc>
        <w:tc>
          <w:tcPr>
            <w:tcW w:w="3388" w:type="dxa"/>
            <w:tcBorders>
              <w:top w:val="single" w:color="auto" w:sz="4" w:space="0"/>
              <w:left w:val="nil"/>
              <w:bottom w:val="single" w:color="auto" w:sz="4" w:space="0"/>
              <w:right w:val="single" w:color="auto" w:sz="4" w:space="0"/>
            </w:tcBorders>
            <w:vAlign w:val="center"/>
          </w:tcPr>
          <w:p w14:paraId="6A4511FB">
            <w:pPr>
              <w:adjustRightInd w:val="0"/>
              <w:snapToGrid w:val="0"/>
              <w:jc w:val="center"/>
              <w:rPr>
                <w:szCs w:val="21"/>
              </w:rPr>
            </w:pPr>
            <w:r>
              <w:rPr>
                <w:szCs w:val="21"/>
              </w:rPr>
              <w:t>检验项目</w:t>
            </w:r>
          </w:p>
        </w:tc>
        <w:tc>
          <w:tcPr>
            <w:tcW w:w="1764" w:type="dxa"/>
            <w:tcBorders>
              <w:top w:val="single" w:color="auto" w:sz="4" w:space="0"/>
              <w:left w:val="nil"/>
              <w:bottom w:val="single" w:color="auto" w:sz="4" w:space="0"/>
              <w:right w:val="single" w:color="auto" w:sz="4" w:space="0"/>
            </w:tcBorders>
            <w:vAlign w:val="center"/>
          </w:tcPr>
          <w:p w14:paraId="6454F502">
            <w:pPr>
              <w:adjustRightInd w:val="0"/>
              <w:snapToGrid w:val="0"/>
              <w:jc w:val="center"/>
              <w:rPr>
                <w:szCs w:val="21"/>
              </w:rPr>
            </w:pPr>
            <w:r>
              <w:rPr>
                <w:rFonts w:hint="eastAsia"/>
                <w:szCs w:val="21"/>
              </w:rPr>
              <w:t>检验依据</w:t>
            </w:r>
          </w:p>
        </w:tc>
        <w:tc>
          <w:tcPr>
            <w:tcW w:w="1843" w:type="dxa"/>
            <w:tcBorders>
              <w:top w:val="single" w:color="auto" w:sz="4" w:space="0"/>
              <w:left w:val="single" w:color="auto" w:sz="4" w:space="0"/>
              <w:bottom w:val="single" w:color="auto" w:sz="4" w:space="0"/>
              <w:right w:val="single" w:color="auto" w:sz="4" w:space="0"/>
            </w:tcBorders>
            <w:vAlign w:val="center"/>
          </w:tcPr>
          <w:p w14:paraId="73F1C09B">
            <w:pPr>
              <w:adjustRightInd w:val="0"/>
              <w:snapToGrid w:val="0"/>
              <w:jc w:val="center"/>
              <w:rPr>
                <w:szCs w:val="21"/>
              </w:rPr>
            </w:pPr>
            <w:r>
              <w:rPr>
                <w:szCs w:val="21"/>
              </w:rPr>
              <w:t>检验方法</w:t>
            </w:r>
          </w:p>
        </w:tc>
      </w:tr>
      <w:tr w14:paraId="3DB8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3A9E6FC7">
            <w:pPr>
              <w:snapToGrid w:val="0"/>
              <w:jc w:val="center"/>
              <w:rPr>
                <w:szCs w:val="21"/>
              </w:rPr>
            </w:pPr>
            <w:r>
              <w:rPr>
                <w:szCs w:val="21"/>
              </w:rPr>
              <w:t>1</w:t>
            </w:r>
          </w:p>
        </w:tc>
        <w:tc>
          <w:tcPr>
            <w:tcW w:w="3388" w:type="dxa"/>
            <w:tcBorders>
              <w:top w:val="single" w:color="auto" w:sz="4" w:space="0"/>
              <w:left w:val="nil"/>
              <w:bottom w:val="single" w:color="auto" w:sz="4" w:space="0"/>
              <w:right w:val="single" w:color="auto" w:sz="4" w:space="0"/>
            </w:tcBorders>
            <w:vAlign w:val="center"/>
          </w:tcPr>
          <w:p w14:paraId="424A9A45">
            <w:pPr>
              <w:snapToGrid w:val="0"/>
              <w:jc w:val="center"/>
              <w:rPr>
                <w:szCs w:val="21"/>
              </w:rPr>
            </w:pPr>
            <w:r>
              <w:rPr>
                <w:szCs w:val="21"/>
              </w:rPr>
              <w:t>报警动作值试验</w:t>
            </w:r>
          </w:p>
        </w:tc>
        <w:tc>
          <w:tcPr>
            <w:tcW w:w="1764" w:type="dxa"/>
            <w:vMerge w:val="restart"/>
            <w:tcBorders>
              <w:top w:val="single" w:color="auto" w:sz="4" w:space="0"/>
              <w:left w:val="nil"/>
              <w:right w:val="single" w:color="auto" w:sz="4" w:space="0"/>
            </w:tcBorders>
            <w:vAlign w:val="center"/>
          </w:tcPr>
          <w:p w14:paraId="77CBA10F">
            <w:pPr>
              <w:adjustRightInd w:val="0"/>
              <w:snapToGrid w:val="0"/>
              <w:jc w:val="center"/>
              <w:rPr>
                <w:szCs w:val="21"/>
              </w:rPr>
            </w:pPr>
            <w:r>
              <w:rPr>
                <w:szCs w:val="21"/>
              </w:rPr>
              <w:t>GB 15322.2—2019</w:t>
            </w:r>
          </w:p>
        </w:tc>
        <w:tc>
          <w:tcPr>
            <w:tcW w:w="1843" w:type="dxa"/>
            <w:vMerge w:val="restart"/>
            <w:tcBorders>
              <w:top w:val="single" w:color="auto" w:sz="4" w:space="0"/>
              <w:left w:val="single" w:color="auto" w:sz="4" w:space="0"/>
              <w:right w:val="single" w:color="auto" w:sz="4" w:space="0"/>
            </w:tcBorders>
            <w:vAlign w:val="center"/>
          </w:tcPr>
          <w:p w14:paraId="6E02D533">
            <w:pPr>
              <w:adjustRightInd w:val="0"/>
              <w:snapToGrid w:val="0"/>
              <w:jc w:val="center"/>
              <w:rPr>
                <w:szCs w:val="21"/>
              </w:rPr>
            </w:pPr>
            <w:r>
              <w:rPr>
                <w:szCs w:val="21"/>
              </w:rPr>
              <w:t>GB 15322.2—2019</w:t>
            </w:r>
          </w:p>
        </w:tc>
      </w:tr>
      <w:tr w14:paraId="2952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4B7FA948">
            <w:pPr>
              <w:snapToGrid w:val="0"/>
              <w:jc w:val="center"/>
              <w:rPr>
                <w:szCs w:val="21"/>
              </w:rPr>
            </w:pPr>
            <w:r>
              <w:rPr>
                <w:szCs w:val="21"/>
              </w:rPr>
              <w:t>2</w:t>
            </w:r>
          </w:p>
        </w:tc>
        <w:tc>
          <w:tcPr>
            <w:tcW w:w="3388" w:type="dxa"/>
            <w:tcBorders>
              <w:top w:val="single" w:color="auto" w:sz="4" w:space="0"/>
              <w:left w:val="nil"/>
              <w:bottom w:val="single" w:color="auto" w:sz="4" w:space="0"/>
              <w:right w:val="single" w:color="auto" w:sz="4" w:space="0"/>
            </w:tcBorders>
            <w:vAlign w:val="center"/>
          </w:tcPr>
          <w:p w14:paraId="0D2018E0">
            <w:pPr>
              <w:snapToGrid w:val="0"/>
              <w:jc w:val="center"/>
              <w:rPr>
                <w:szCs w:val="21"/>
              </w:rPr>
            </w:pPr>
            <w:r>
              <w:rPr>
                <w:szCs w:val="21"/>
              </w:rPr>
              <w:t>方位试验</w:t>
            </w:r>
          </w:p>
        </w:tc>
        <w:tc>
          <w:tcPr>
            <w:tcW w:w="1764" w:type="dxa"/>
            <w:vMerge w:val="continue"/>
            <w:tcBorders>
              <w:left w:val="nil"/>
              <w:right w:val="single" w:color="auto" w:sz="4" w:space="0"/>
            </w:tcBorders>
          </w:tcPr>
          <w:p w14:paraId="589284A1">
            <w:pPr>
              <w:adjustRightInd w:val="0"/>
              <w:snapToGrid w:val="0"/>
              <w:jc w:val="center"/>
              <w:rPr>
                <w:szCs w:val="21"/>
              </w:rPr>
            </w:pPr>
          </w:p>
        </w:tc>
        <w:tc>
          <w:tcPr>
            <w:tcW w:w="1843" w:type="dxa"/>
            <w:vMerge w:val="continue"/>
            <w:tcBorders>
              <w:left w:val="single" w:color="auto" w:sz="4" w:space="0"/>
              <w:right w:val="single" w:color="auto" w:sz="4" w:space="0"/>
            </w:tcBorders>
            <w:vAlign w:val="center"/>
          </w:tcPr>
          <w:p w14:paraId="7E9FB9C9">
            <w:pPr>
              <w:adjustRightInd w:val="0"/>
              <w:snapToGrid w:val="0"/>
              <w:jc w:val="center"/>
              <w:rPr>
                <w:szCs w:val="21"/>
              </w:rPr>
            </w:pPr>
          </w:p>
        </w:tc>
      </w:tr>
      <w:tr w14:paraId="4A77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4FFF69C3">
            <w:pPr>
              <w:snapToGrid w:val="0"/>
              <w:jc w:val="center"/>
              <w:rPr>
                <w:szCs w:val="21"/>
              </w:rPr>
            </w:pPr>
            <w:r>
              <w:rPr>
                <w:szCs w:val="21"/>
              </w:rPr>
              <w:t>3</w:t>
            </w:r>
          </w:p>
        </w:tc>
        <w:tc>
          <w:tcPr>
            <w:tcW w:w="3388" w:type="dxa"/>
            <w:tcBorders>
              <w:top w:val="single" w:color="auto" w:sz="4" w:space="0"/>
              <w:left w:val="nil"/>
              <w:bottom w:val="single" w:color="auto" w:sz="4" w:space="0"/>
              <w:right w:val="single" w:color="auto" w:sz="4" w:space="0"/>
            </w:tcBorders>
            <w:vAlign w:val="center"/>
          </w:tcPr>
          <w:p w14:paraId="5D22D85A">
            <w:pPr>
              <w:snapToGrid w:val="0"/>
              <w:jc w:val="center"/>
              <w:rPr>
                <w:szCs w:val="21"/>
              </w:rPr>
            </w:pPr>
            <w:r>
              <w:rPr>
                <w:szCs w:val="21"/>
              </w:rPr>
              <w:t>绝缘电阻试验</w:t>
            </w:r>
          </w:p>
        </w:tc>
        <w:tc>
          <w:tcPr>
            <w:tcW w:w="1764" w:type="dxa"/>
            <w:vMerge w:val="continue"/>
            <w:tcBorders>
              <w:left w:val="nil"/>
              <w:right w:val="single" w:color="auto" w:sz="4" w:space="0"/>
            </w:tcBorders>
          </w:tcPr>
          <w:p w14:paraId="347CF874">
            <w:pPr>
              <w:adjustRightInd w:val="0"/>
              <w:snapToGrid w:val="0"/>
              <w:jc w:val="center"/>
              <w:rPr>
                <w:szCs w:val="21"/>
              </w:rPr>
            </w:pPr>
          </w:p>
        </w:tc>
        <w:tc>
          <w:tcPr>
            <w:tcW w:w="1843" w:type="dxa"/>
            <w:vMerge w:val="continue"/>
            <w:tcBorders>
              <w:left w:val="single" w:color="auto" w:sz="4" w:space="0"/>
              <w:right w:val="single" w:color="auto" w:sz="4" w:space="0"/>
            </w:tcBorders>
            <w:vAlign w:val="center"/>
          </w:tcPr>
          <w:p w14:paraId="10EE9295">
            <w:pPr>
              <w:adjustRightInd w:val="0"/>
              <w:snapToGrid w:val="0"/>
              <w:jc w:val="center"/>
              <w:rPr>
                <w:szCs w:val="21"/>
              </w:rPr>
            </w:pPr>
          </w:p>
        </w:tc>
      </w:tr>
      <w:tr w14:paraId="777F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43DB372F">
            <w:pPr>
              <w:snapToGrid w:val="0"/>
              <w:jc w:val="center"/>
              <w:rPr>
                <w:szCs w:val="21"/>
              </w:rPr>
            </w:pPr>
            <w:r>
              <w:rPr>
                <w:szCs w:val="21"/>
              </w:rPr>
              <w:t>4</w:t>
            </w:r>
          </w:p>
        </w:tc>
        <w:tc>
          <w:tcPr>
            <w:tcW w:w="3388" w:type="dxa"/>
            <w:tcBorders>
              <w:top w:val="single" w:color="auto" w:sz="4" w:space="0"/>
              <w:left w:val="nil"/>
              <w:bottom w:val="single" w:color="auto" w:sz="4" w:space="0"/>
              <w:right w:val="single" w:color="auto" w:sz="4" w:space="0"/>
            </w:tcBorders>
            <w:vAlign w:val="center"/>
          </w:tcPr>
          <w:p w14:paraId="08316DA0">
            <w:pPr>
              <w:snapToGrid w:val="0"/>
              <w:jc w:val="center"/>
              <w:rPr>
                <w:szCs w:val="21"/>
              </w:rPr>
            </w:pPr>
            <w:r>
              <w:rPr>
                <w:szCs w:val="21"/>
              </w:rPr>
              <w:t>电气强度试验</w:t>
            </w:r>
          </w:p>
        </w:tc>
        <w:tc>
          <w:tcPr>
            <w:tcW w:w="1764" w:type="dxa"/>
            <w:vMerge w:val="continue"/>
            <w:tcBorders>
              <w:left w:val="nil"/>
              <w:right w:val="single" w:color="auto" w:sz="4" w:space="0"/>
            </w:tcBorders>
          </w:tcPr>
          <w:p w14:paraId="26D7E7E5">
            <w:pPr>
              <w:adjustRightInd w:val="0"/>
              <w:snapToGrid w:val="0"/>
              <w:jc w:val="center"/>
              <w:rPr>
                <w:szCs w:val="21"/>
              </w:rPr>
            </w:pPr>
          </w:p>
        </w:tc>
        <w:tc>
          <w:tcPr>
            <w:tcW w:w="1843" w:type="dxa"/>
            <w:vMerge w:val="continue"/>
            <w:tcBorders>
              <w:left w:val="single" w:color="auto" w:sz="4" w:space="0"/>
              <w:right w:val="single" w:color="auto" w:sz="4" w:space="0"/>
            </w:tcBorders>
            <w:vAlign w:val="center"/>
          </w:tcPr>
          <w:p w14:paraId="6024EA41">
            <w:pPr>
              <w:adjustRightInd w:val="0"/>
              <w:snapToGrid w:val="0"/>
              <w:jc w:val="center"/>
              <w:rPr>
                <w:szCs w:val="21"/>
              </w:rPr>
            </w:pPr>
          </w:p>
        </w:tc>
      </w:tr>
      <w:tr w14:paraId="503B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1DFF9723">
            <w:pPr>
              <w:snapToGrid w:val="0"/>
              <w:jc w:val="center"/>
              <w:rPr>
                <w:szCs w:val="21"/>
              </w:rPr>
            </w:pPr>
            <w:r>
              <w:rPr>
                <w:rFonts w:hint="eastAsia"/>
                <w:szCs w:val="21"/>
              </w:rPr>
              <w:t>5</w:t>
            </w:r>
          </w:p>
        </w:tc>
        <w:tc>
          <w:tcPr>
            <w:tcW w:w="3388" w:type="dxa"/>
            <w:tcBorders>
              <w:top w:val="single" w:color="auto" w:sz="4" w:space="0"/>
              <w:left w:val="nil"/>
              <w:bottom w:val="single" w:color="auto" w:sz="4" w:space="0"/>
              <w:right w:val="single" w:color="auto" w:sz="4" w:space="0"/>
            </w:tcBorders>
            <w:vAlign w:val="center"/>
          </w:tcPr>
          <w:p w14:paraId="427DF56B">
            <w:pPr>
              <w:adjustRightInd w:val="0"/>
              <w:snapToGrid w:val="0"/>
              <w:jc w:val="center"/>
              <w:rPr>
                <w:szCs w:val="21"/>
              </w:rPr>
            </w:pPr>
            <w:r>
              <w:rPr>
                <w:szCs w:val="21"/>
              </w:rPr>
              <w:t>高温（运行）试验</w:t>
            </w:r>
          </w:p>
        </w:tc>
        <w:tc>
          <w:tcPr>
            <w:tcW w:w="1764" w:type="dxa"/>
            <w:vMerge w:val="continue"/>
            <w:tcBorders>
              <w:left w:val="nil"/>
              <w:right w:val="single" w:color="auto" w:sz="4" w:space="0"/>
            </w:tcBorders>
          </w:tcPr>
          <w:p w14:paraId="0BF89865">
            <w:pPr>
              <w:adjustRightInd w:val="0"/>
              <w:snapToGrid w:val="0"/>
              <w:jc w:val="center"/>
              <w:rPr>
                <w:szCs w:val="21"/>
              </w:rPr>
            </w:pPr>
          </w:p>
        </w:tc>
        <w:tc>
          <w:tcPr>
            <w:tcW w:w="1843" w:type="dxa"/>
            <w:vMerge w:val="continue"/>
            <w:tcBorders>
              <w:left w:val="single" w:color="auto" w:sz="4" w:space="0"/>
              <w:right w:val="single" w:color="auto" w:sz="4" w:space="0"/>
            </w:tcBorders>
            <w:vAlign w:val="center"/>
          </w:tcPr>
          <w:p w14:paraId="11E6CBD1">
            <w:pPr>
              <w:adjustRightInd w:val="0"/>
              <w:snapToGrid w:val="0"/>
              <w:jc w:val="center"/>
              <w:rPr>
                <w:szCs w:val="21"/>
              </w:rPr>
            </w:pPr>
          </w:p>
        </w:tc>
      </w:tr>
      <w:tr w14:paraId="5BDE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28BF73A6">
            <w:pPr>
              <w:snapToGrid w:val="0"/>
              <w:jc w:val="center"/>
              <w:rPr>
                <w:szCs w:val="21"/>
              </w:rPr>
            </w:pPr>
            <w:r>
              <w:rPr>
                <w:rFonts w:hint="eastAsia"/>
                <w:szCs w:val="21"/>
              </w:rPr>
              <w:t>6</w:t>
            </w:r>
          </w:p>
        </w:tc>
        <w:tc>
          <w:tcPr>
            <w:tcW w:w="3388" w:type="dxa"/>
            <w:tcBorders>
              <w:top w:val="single" w:color="auto" w:sz="4" w:space="0"/>
              <w:left w:val="nil"/>
              <w:bottom w:val="single" w:color="auto" w:sz="4" w:space="0"/>
              <w:right w:val="single" w:color="auto" w:sz="4" w:space="0"/>
            </w:tcBorders>
            <w:vAlign w:val="center"/>
          </w:tcPr>
          <w:p w14:paraId="5321B310">
            <w:pPr>
              <w:adjustRightInd w:val="0"/>
              <w:snapToGrid w:val="0"/>
              <w:jc w:val="center"/>
              <w:rPr>
                <w:szCs w:val="21"/>
              </w:rPr>
            </w:pPr>
            <w:r>
              <w:rPr>
                <w:szCs w:val="21"/>
              </w:rPr>
              <w:t>跌落试验</w:t>
            </w:r>
          </w:p>
        </w:tc>
        <w:tc>
          <w:tcPr>
            <w:tcW w:w="1764" w:type="dxa"/>
            <w:vMerge w:val="continue"/>
            <w:tcBorders>
              <w:left w:val="nil"/>
              <w:right w:val="single" w:color="auto" w:sz="4" w:space="0"/>
            </w:tcBorders>
          </w:tcPr>
          <w:p w14:paraId="1A63D530">
            <w:pPr>
              <w:adjustRightInd w:val="0"/>
              <w:snapToGrid w:val="0"/>
              <w:jc w:val="center"/>
              <w:rPr>
                <w:szCs w:val="21"/>
              </w:rPr>
            </w:pPr>
          </w:p>
        </w:tc>
        <w:tc>
          <w:tcPr>
            <w:tcW w:w="1843" w:type="dxa"/>
            <w:vMerge w:val="continue"/>
            <w:tcBorders>
              <w:left w:val="single" w:color="auto" w:sz="4" w:space="0"/>
              <w:right w:val="single" w:color="auto" w:sz="4" w:space="0"/>
            </w:tcBorders>
            <w:vAlign w:val="center"/>
          </w:tcPr>
          <w:p w14:paraId="3C07B10D">
            <w:pPr>
              <w:adjustRightInd w:val="0"/>
              <w:snapToGrid w:val="0"/>
              <w:jc w:val="center"/>
              <w:rPr>
                <w:szCs w:val="21"/>
              </w:rPr>
            </w:pPr>
          </w:p>
        </w:tc>
      </w:tr>
    </w:tbl>
    <w:p w14:paraId="523DE35F">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3F445A2D">
      <w:pPr>
        <w:adjustRightInd w:val="0"/>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77D88EDB">
      <w:pPr>
        <w:spacing w:line="440" w:lineRule="exact"/>
        <w:rPr>
          <w:rFonts w:eastAsia="黑体"/>
          <w:szCs w:val="21"/>
        </w:rPr>
      </w:pPr>
      <w:r>
        <w:rPr>
          <w:rFonts w:eastAsia="黑体"/>
          <w:szCs w:val="21"/>
        </w:rPr>
        <w:t>3 判定规则</w:t>
      </w:r>
    </w:p>
    <w:p w14:paraId="4D55F8B5">
      <w:pPr>
        <w:snapToGrid w:val="0"/>
        <w:spacing w:line="440" w:lineRule="exact"/>
        <w:rPr>
          <w:szCs w:val="21"/>
        </w:rPr>
      </w:pPr>
      <w:r>
        <w:rPr>
          <w:szCs w:val="21"/>
        </w:rPr>
        <w:t>3.1依据标准</w:t>
      </w:r>
    </w:p>
    <w:p w14:paraId="7E4C95D4">
      <w:pPr>
        <w:snapToGrid w:val="0"/>
        <w:spacing w:line="440" w:lineRule="exact"/>
        <w:ind w:firstLine="420" w:firstLineChars="200"/>
        <w:rPr>
          <w:szCs w:val="21"/>
        </w:rPr>
      </w:pPr>
      <w:r>
        <w:t>GB 15322.2</w:t>
      </w:r>
      <w:r>
        <w:rPr>
          <w:szCs w:val="21"/>
        </w:rPr>
        <w:t>—</w:t>
      </w:r>
      <w:r>
        <w:t>2019 可燃气体探测器 第2部分：家用可燃气体探测器</w:t>
      </w:r>
    </w:p>
    <w:p w14:paraId="62C2D76C">
      <w:pPr>
        <w:snapToGrid w:val="0"/>
        <w:spacing w:line="440" w:lineRule="exact"/>
        <w:ind w:firstLine="420" w:firstLineChars="200"/>
        <w:rPr>
          <w:szCs w:val="21"/>
        </w:rPr>
      </w:pPr>
      <w:r>
        <w:rPr>
          <w:szCs w:val="21"/>
        </w:rPr>
        <w:t>现行有效的企业标准、团体标准、地方标准及产品明示质量要求</w:t>
      </w:r>
    </w:p>
    <w:p w14:paraId="3233F4D2">
      <w:pPr>
        <w:snapToGrid w:val="0"/>
        <w:spacing w:line="440" w:lineRule="exact"/>
        <w:rPr>
          <w:szCs w:val="21"/>
        </w:rPr>
      </w:pPr>
      <w:r>
        <w:rPr>
          <w:szCs w:val="21"/>
        </w:rPr>
        <w:t>3.2判定原则</w:t>
      </w:r>
    </w:p>
    <w:p w14:paraId="5434C283">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9F20CFC">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C11EC57">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6C3F27B8">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3DE5BCEF">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B8A0EEF">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5F53D354">
      <w:pPr>
        <w:snapToGrid w:val="0"/>
        <w:spacing w:line="360" w:lineRule="auto"/>
        <w:jc w:val="center"/>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Microsoft YaHei UI">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8F9D5">
    <w:pPr>
      <w:pStyle w:val="4"/>
      <w:jc w:val="center"/>
      <w:rPr>
        <w:sz w:val="21"/>
        <w:szCs w:val="21"/>
      </w:rPr>
    </w:pPr>
    <w:r>
      <w:rPr>
        <w:sz w:val="21"/>
        <w:szCs w:val="21"/>
      </w:rPr>
      <w:pict>
        <v:shape id="_x0000_s2049" o:spid="_x0000_s2049" o:spt="202" type="#_x0000_t202" style="position:absolute;left:0pt;margin-top:0pt;height:11.65pt;width:67.55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513DCBB2">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2 页</w:t>
                </w:r>
              </w:p>
            </w:txbxContent>
          </v:textbox>
        </v:shape>
      </w:pict>
    </w:r>
  </w:p>
  <w:p w14:paraId="7D7551C7">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AF04F">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29D3FB78">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D75BE">
    <w:pPr>
      <w:pStyle w:val="5"/>
      <w:pBdr>
        <w:bottom w:val="none" w:color="auto" w:sz="0" w:space="0"/>
      </w:pBdr>
      <w:jc w:val="right"/>
      <w:rPr>
        <w:rFonts w:hint="eastAsia" w:ascii="宋体" w:hAnsi="宋体" w:eastAsia="宋体" w:cs="宋体"/>
        <w:sz w:val="28"/>
        <w:szCs w:val="28"/>
        <w:lang w:val="en-US" w:eastAsia="zh-CN"/>
      </w:rPr>
    </w:pPr>
    <w:r>
      <w:rPr>
        <w:rFonts w:hint="eastAsia" w:ascii="宋体" w:hAnsi="宋体" w:cs="宋体"/>
        <w:sz w:val="28"/>
        <w:szCs w:val="28"/>
      </w:rPr>
      <w:t>编号：FZCCXZ 001-202</w:t>
    </w:r>
    <w:r>
      <w:rPr>
        <w:rFonts w:hint="eastAsia" w:ascii="宋体" w:hAnsi="宋体" w:cs="宋体"/>
        <w:sz w:val="28"/>
        <w:szCs w:val="28"/>
        <w:lang w:val="en-US" w:eastAsia="zh-CN"/>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3E"/>
    <w:rsid w:val="0001676E"/>
    <w:rsid w:val="00021FFE"/>
    <w:rsid w:val="00051A44"/>
    <w:rsid w:val="00060B89"/>
    <w:rsid w:val="000625F5"/>
    <w:rsid w:val="00065C51"/>
    <w:rsid w:val="00081CBD"/>
    <w:rsid w:val="00090D33"/>
    <w:rsid w:val="00096134"/>
    <w:rsid w:val="000976DE"/>
    <w:rsid w:val="000A4784"/>
    <w:rsid w:val="000D0E3F"/>
    <w:rsid w:val="000D51C9"/>
    <w:rsid w:val="000D7341"/>
    <w:rsid w:val="000F2904"/>
    <w:rsid w:val="00113543"/>
    <w:rsid w:val="0012677E"/>
    <w:rsid w:val="00127054"/>
    <w:rsid w:val="00172A27"/>
    <w:rsid w:val="001809DD"/>
    <w:rsid w:val="00191D44"/>
    <w:rsid w:val="00192F46"/>
    <w:rsid w:val="001A322D"/>
    <w:rsid w:val="001B7B87"/>
    <w:rsid w:val="001C0C6E"/>
    <w:rsid w:val="001C1D52"/>
    <w:rsid w:val="001D7369"/>
    <w:rsid w:val="001D7FB5"/>
    <w:rsid w:val="001E5867"/>
    <w:rsid w:val="001F5A92"/>
    <w:rsid w:val="00212DB4"/>
    <w:rsid w:val="002217EE"/>
    <w:rsid w:val="00232530"/>
    <w:rsid w:val="00253624"/>
    <w:rsid w:val="00263CE3"/>
    <w:rsid w:val="002741C9"/>
    <w:rsid w:val="00286FE1"/>
    <w:rsid w:val="00291B14"/>
    <w:rsid w:val="002A7C24"/>
    <w:rsid w:val="002B0708"/>
    <w:rsid w:val="002B3721"/>
    <w:rsid w:val="002B5DFC"/>
    <w:rsid w:val="002C7DB6"/>
    <w:rsid w:val="002D3DE0"/>
    <w:rsid w:val="002D7F8A"/>
    <w:rsid w:val="002E0D1D"/>
    <w:rsid w:val="002E708C"/>
    <w:rsid w:val="002F210A"/>
    <w:rsid w:val="00306BD0"/>
    <w:rsid w:val="0031466C"/>
    <w:rsid w:val="003203A3"/>
    <w:rsid w:val="00343793"/>
    <w:rsid w:val="00350DA4"/>
    <w:rsid w:val="00365CBE"/>
    <w:rsid w:val="00366850"/>
    <w:rsid w:val="003672C0"/>
    <w:rsid w:val="00374389"/>
    <w:rsid w:val="00387322"/>
    <w:rsid w:val="00390CBE"/>
    <w:rsid w:val="003A2351"/>
    <w:rsid w:val="003A7D30"/>
    <w:rsid w:val="003B276C"/>
    <w:rsid w:val="003C3699"/>
    <w:rsid w:val="003C388C"/>
    <w:rsid w:val="003D09A1"/>
    <w:rsid w:val="003D318F"/>
    <w:rsid w:val="003E61BF"/>
    <w:rsid w:val="004104AC"/>
    <w:rsid w:val="00410D73"/>
    <w:rsid w:val="0042319C"/>
    <w:rsid w:val="00435E06"/>
    <w:rsid w:val="00445E86"/>
    <w:rsid w:val="00453B0D"/>
    <w:rsid w:val="0045552A"/>
    <w:rsid w:val="00456F14"/>
    <w:rsid w:val="004602F1"/>
    <w:rsid w:val="00460CA8"/>
    <w:rsid w:val="00461EEA"/>
    <w:rsid w:val="0047246F"/>
    <w:rsid w:val="00474E04"/>
    <w:rsid w:val="00485204"/>
    <w:rsid w:val="004B0D13"/>
    <w:rsid w:val="004C5A54"/>
    <w:rsid w:val="004D0C5A"/>
    <w:rsid w:val="004D184C"/>
    <w:rsid w:val="004D73DB"/>
    <w:rsid w:val="004E1396"/>
    <w:rsid w:val="004E37CE"/>
    <w:rsid w:val="004F1EFE"/>
    <w:rsid w:val="005007C4"/>
    <w:rsid w:val="005156DE"/>
    <w:rsid w:val="00515ECE"/>
    <w:rsid w:val="00521683"/>
    <w:rsid w:val="00531715"/>
    <w:rsid w:val="00544C49"/>
    <w:rsid w:val="00560424"/>
    <w:rsid w:val="00563EBC"/>
    <w:rsid w:val="0057105E"/>
    <w:rsid w:val="00571D16"/>
    <w:rsid w:val="00577A75"/>
    <w:rsid w:val="005836A6"/>
    <w:rsid w:val="00597F82"/>
    <w:rsid w:val="005C1A89"/>
    <w:rsid w:val="005E6B95"/>
    <w:rsid w:val="005E6E46"/>
    <w:rsid w:val="006271CB"/>
    <w:rsid w:val="006277CE"/>
    <w:rsid w:val="00653348"/>
    <w:rsid w:val="00656302"/>
    <w:rsid w:val="006654A7"/>
    <w:rsid w:val="006668A5"/>
    <w:rsid w:val="00680959"/>
    <w:rsid w:val="00685EC7"/>
    <w:rsid w:val="00695DFC"/>
    <w:rsid w:val="006A7E5B"/>
    <w:rsid w:val="006B0C34"/>
    <w:rsid w:val="006B47F5"/>
    <w:rsid w:val="006B7FD8"/>
    <w:rsid w:val="006D3F5A"/>
    <w:rsid w:val="006E1171"/>
    <w:rsid w:val="006F0971"/>
    <w:rsid w:val="006F13CB"/>
    <w:rsid w:val="00701A38"/>
    <w:rsid w:val="00701CA5"/>
    <w:rsid w:val="00715ED2"/>
    <w:rsid w:val="0072093D"/>
    <w:rsid w:val="0072334C"/>
    <w:rsid w:val="00726F13"/>
    <w:rsid w:val="007518C2"/>
    <w:rsid w:val="007538F2"/>
    <w:rsid w:val="007563BC"/>
    <w:rsid w:val="007653E8"/>
    <w:rsid w:val="00776C78"/>
    <w:rsid w:val="00786C16"/>
    <w:rsid w:val="0079005D"/>
    <w:rsid w:val="007A4330"/>
    <w:rsid w:val="007C7977"/>
    <w:rsid w:val="007E56FB"/>
    <w:rsid w:val="007F0D6A"/>
    <w:rsid w:val="008040C5"/>
    <w:rsid w:val="00806928"/>
    <w:rsid w:val="00820625"/>
    <w:rsid w:val="00821395"/>
    <w:rsid w:val="00822CC0"/>
    <w:rsid w:val="008306B0"/>
    <w:rsid w:val="008317EA"/>
    <w:rsid w:val="00834290"/>
    <w:rsid w:val="008521AB"/>
    <w:rsid w:val="008739F2"/>
    <w:rsid w:val="008765FD"/>
    <w:rsid w:val="00895BEA"/>
    <w:rsid w:val="008A3497"/>
    <w:rsid w:val="008A60A7"/>
    <w:rsid w:val="008B50B6"/>
    <w:rsid w:val="008B52FF"/>
    <w:rsid w:val="008C0EB2"/>
    <w:rsid w:val="00900D9F"/>
    <w:rsid w:val="009066ED"/>
    <w:rsid w:val="00917A54"/>
    <w:rsid w:val="00921A53"/>
    <w:rsid w:val="009411AD"/>
    <w:rsid w:val="00941299"/>
    <w:rsid w:val="00952548"/>
    <w:rsid w:val="009627E2"/>
    <w:rsid w:val="00962BE1"/>
    <w:rsid w:val="009726CF"/>
    <w:rsid w:val="00994D7A"/>
    <w:rsid w:val="009A0494"/>
    <w:rsid w:val="009D75BE"/>
    <w:rsid w:val="009F2B0A"/>
    <w:rsid w:val="00A01117"/>
    <w:rsid w:val="00A06EE2"/>
    <w:rsid w:val="00A20428"/>
    <w:rsid w:val="00A364C7"/>
    <w:rsid w:val="00A40CCA"/>
    <w:rsid w:val="00A43553"/>
    <w:rsid w:val="00A63953"/>
    <w:rsid w:val="00A84088"/>
    <w:rsid w:val="00A97772"/>
    <w:rsid w:val="00A97C4F"/>
    <w:rsid w:val="00A97D78"/>
    <w:rsid w:val="00AA2714"/>
    <w:rsid w:val="00AA5D7A"/>
    <w:rsid w:val="00AC24A3"/>
    <w:rsid w:val="00AC45A1"/>
    <w:rsid w:val="00AC5391"/>
    <w:rsid w:val="00AE7F62"/>
    <w:rsid w:val="00AF1F2E"/>
    <w:rsid w:val="00AF4DED"/>
    <w:rsid w:val="00B0077E"/>
    <w:rsid w:val="00B01F70"/>
    <w:rsid w:val="00B102DE"/>
    <w:rsid w:val="00B318E2"/>
    <w:rsid w:val="00B350D7"/>
    <w:rsid w:val="00B41004"/>
    <w:rsid w:val="00B54BD0"/>
    <w:rsid w:val="00B551C2"/>
    <w:rsid w:val="00B55550"/>
    <w:rsid w:val="00B625A3"/>
    <w:rsid w:val="00B75110"/>
    <w:rsid w:val="00B80916"/>
    <w:rsid w:val="00B976B9"/>
    <w:rsid w:val="00BB008F"/>
    <w:rsid w:val="00BB1D41"/>
    <w:rsid w:val="00BB2636"/>
    <w:rsid w:val="00BC6C76"/>
    <w:rsid w:val="00BD6850"/>
    <w:rsid w:val="00BE0E53"/>
    <w:rsid w:val="00BF2B8C"/>
    <w:rsid w:val="00C21B4A"/>
    <w:rsid w:val="00C26074"/>
    <w:rsid w:val="00C26C39"/>
    <w:rsid w:val="00C3249F"/>
    <w:rsid w:val="00C36E13"/>
    <w:rsid w:val="00C76787"/>
    <w:rsid w:val="00C80713"/>
    <w:rsid w:val="00C83B0A"/>
    <w:rsid w:val="00CA1531"/>
    <w:rsid w:val="00CA1A81"/>
    <w:rsid w:val="00CB1A61"/>
    <w:rsid w:val="00CC7BFA"/>
    <w:rsid w:val="00CE13EE"/>
    <w:rsid w:val="00CE1E0C"/>
    <w:rsid w:val="00CE277E"/>
    <w:rsid w:val="00D0248A"/>
    <w:rsid w:val="00D02FE9"/>
    <w:rsid w:val="00D336FE"/>
    <w:rsid w:val="00D36659"/>
    <w:rsid w:val="00D37F73"/>
    <w:rsid w:val="00D56867"/>
    <w:rsid w:val="00D6686A"/>
    <w:rsid w:val="00D67361"/>
    <w:rsid w:val="00D70A4D"/>
    <w:rsid w:val="00D732F8"/>
    <w:rsid w:val="00D773D0"/>
    <w:rsid w:val="00D80F13"/>
    <w:rsid w:val="00D85845"/>
    <w:rsid w:val="00DA2330"/>
    <w:rsid w:val="00DA31EB"/>
    <w:rsid w:val="00DC2504"/>
    <w:rsid w:val="00DD373A"/>
    <w:rsid w:val="00E02A7F"/>
    <w:rsid w:val="00E07880"/>
    <w:rsid w:val="00E20D9C"/>
    <w:rsid w:val="00E23F34"/>
    <w:rsid w:val="00E2538C"/>
    <w:rsid w:val="00E26719"/>
    <w:rsid w:val="00E57171"/>
    <w:rsid w:val="00E62617"/>
    <w:rsid w:val="00E635D6"/>
    <w:rsid w:val="00E82621"/>
    <w:rsid w:val="00E8572A"/>
    <w:rsid w:val="00E87D6D"/>
    <w:rsid w:val="00EB0A5E"/>
    <w:rsid w:val="00EB1BDE"/>
    <w:rsid w:val="00EC6EA8"/>
    <w:rsid w:val="00ED0EF6"/>
    <w:rsid w:val="00ED5A14"/>
    <w:rsid w:val="00EF15B8"/>
    <w:rsid w:val="00F025A9"/>
    <w:rsid w:val="00F07F62"/>
    <w:rsid w:val="00F1023F"/>
    <w:rsid w:val="00F1299C"/>
    <w:rsid w:val="00F23EA3"/>
    <w:rsid w:val="00F24D94"/>
    <w:rsid w:val="00F32F60"/>
    <w:rsid w:val="00F52EF5"/>
    <w:rsid w:val="00F550C7"/>
    <w:rsid w:val="00F601A8"/>
    <w:rsid w:val="00F76D6C"/>
    <w:rsid w:val="00F77C9A"/>
    <w:rsid w:val="00F80870"/>
    <w:rsid w:val="00F946AA"/>
    <w:rsid w:val="00F966CF"/>
    <w:rsid w:val="00F974F6"/>
    <w:rsid w:val="00FA7B7A"/>
    <w:rsid w:val="00FB576C"/>
    <w:rsid w:val="00FD2AA6"/>
    <w:rsid w:val="00FD48DD"/>
    <w:rsid w:val="00FD749A"/>
    <w:rsid w:val="00FE7E8A"/>
    <w:rsid w:val="0849327C"/>
    <w:rsid w:val="0CEC5D55"/>
    <w:rsid w:val="0E88034A"/>
    <w:rsid w:val="1F942747"/>
    <w:rsid w:val="23936FA5"/>
    <w:rsid w:val="33396290"/>
    <w:rsid w:val="3DA60B01"/>
    <w:rsid w:val="3E123887"/>
    <w:rsid w:val="493A2479"/>
    <w:rsid w:val="647C2737"/>
    <w:rsid w:val="73CD300C"/>
    <w:rsid w:val="799E7D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Char"/>
    <w:link w:val="4"/>
    <w:uiPriority w:val="99"/>
    <w:rPr>
      <w:kern w:val="2"/>
      <w:sz w:val="18"/>
      <w:szCs w:val="18"/>
    </w:rPr>
  </w:style>
  <w:style w:type="character" w:customStyle="1" w:styleId="10">
    <w:name w:val="页眉 Char"/>
    <w:link w:val="5"/>
    <w:semiHidden/>
    <w:uiPriority w:val="99"/>
    <w:rPr>
      <w:kern w:val="2"/>
      <w:sz w:val="18"/>
      <w:szCs w:val="18"/>
    </w:rPr>
  </w:style>
  <w:style w:type="character" w:customStyle="1" w:styleId="11">
    <w:name w:val="批注框文本 Char"/>
    <w:link w:val="3"/>
    <w:semiHidden/>
    <w:qFormat/>
    <w:uiPriority w:val="99"/>
    <w:rPr>
      <w:kern w:val="2"/>
      <w:sz w:val="18"/>
      <w:szCs w:val="18"/>
    </w:rPr>
  </w:style>
  <w:style w:type="character" w:customStyle="1" w:styleId="12">
    <w:name w:val="标题 1 Char"/>
    <w:link w:val="2"/>
    <w:uiPriority w:val="9"/>
    <w:rPr>
      <w:rFonts w:ascii="宋体" w:hAnsi="宋体" w:cs="宋体"/>
      <w:b/>
      <w:bCs/>
      <w:kern w:val="36"/>
      <w:sz w:val="48"/>
      <w:szCs w:val="48"/>
    </w:rPr>
  </w:style>
  <w:style w:type="paragraph" w:customStyle="1" w:styleId="13">
    <w:name w:val="列出段落1"/>
    <w:basedOn w:val="1"/>
    <w:qFormat/>
    <w:uiPriority w:val="34"/>
    <w:pPr>
      <w:ind w:firstLine="420" w:firstLineChars="200"/>
    </w:pPr>
    <w:rPr>
      <w:rFonts w:ascii="Calibri" w:hAnsi="Calibri"/>
      <w:szCs w:val="22"/>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628</Words>
  <Characters>668</Characters>
  <Lines>5</Lines>
  <Paragraphs>1</Paragraphs>
  <TotalTime>4</TotalTime>
  <ScaleCrop>false</ScaleCrop>
  <LinksUpToDate>false</LinksUpToDate>
  <CharactersWithSpaces>676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2025-02-23T11:58:00Z</dcterms:created>
  <dc:creator>Legend User</dc:creator>
  <cp:lastModifiedBy>浪花朵朵</cp:lastModifiedBy>
  <cp:lastPrinted>2019-12-05T07:53:00Z</cp:lastPrinted>
  <dcterms:modified xsi:type="dcterms:W3CDTF">2026-03-18T05:08:36Z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92CE401D8A044BB5B084F07D5ABCA4BC</vt:lpwstr>
  </property>
  <property fmtid="{D5CDD505-2E9C-101B-9397-08002B2CF9AE}" pid="4" name="KSOTemplateDocerSaveRecord">
    <vt:lpwstr>eyJoZGlkIjoiNDA3YjAzNzhiY2U2ZDViNWVhZmExZTYzNDg3NDNmOTAiLCJ1c2VySWQiOiI5MDgyMzM3NDAifQ==</vt:lpwstr>
  </property>
</Properties>
</file>